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1022年项目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（文化旅游体育活动宣传发展资金）</w:t>
      </w:r>
    </w:p>
    <w:p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/>
          <w:sz w:val="32"/>
          <w:szCs w:val="32"/>
          <w:lang w:val="zh-CN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" w:hAnsi="仿宋" w:eastAsia="仿宋"/>
          <w:sz w:val="32"/>
          <w:szCs w:val="32"/>
          <w:lang w:eastAsia="zh-CN"/>
        </w:rPr>
        <w:t>按照省文化和旅游厅下达的目标任务，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  <w:lang w:eastAsia="zh-CN"/>
        </w:rPr>
        <w:t>0</w:t>
      </w:r>
      <w:r>
        <w:rPr>
          <w:rFonts w:hint="eastAsia" w:ascii="仿宋_GB2312" w:eastAsia="仿宋_GB2312"/>
          <w:sz w:val="32"/>
          <w:szCs w:val="32"/>
          <w:lang w:eastAsia="zh-CN"/>
        </w:rPr>
        <w:t>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月份启动</w:t>
      </w:r>
      <w:r>
        <w:rPr>
          <w:rFonts w:hint="eastAsia" w:ascii="仿宋_GB2312"/>
          <w:sz w:val="32"/>
          <w:szCs w:val="32"/>
          <w:lang w:eastAsia="zh-CN"/>
        </w:rPr>
        <w:t>文化建设项目</w:t>
      </w:r>
      <w:r>
        <w:rPr>
          <w:rFonts w:hint="eastAsia" w:ascii="仿宋_GB2312" w:eastAsia="仿宋_GB2312"/>
          <w:sz w:val="32"/>
          <w:szCs w:val="32"/>
        </w:rPr>
        <w:t>，按照</w:t>
      </w:r>
      <w:r>
        <w:rPr>
          <w:rFonts w:hint="eastAsia" w:ascii="仿宋_GB2312"/>
          <w:sz w:val="32"/>
          <w:szCs w:val="32"/>
          <w:lang w:eastAsia="zh-CN"/>
        </w:rPr>
        <w:t>省市县</w:t>
      </w:r>
      <w:r>
        <w:rPr>
          <w:rFonts w:hint="eastAsia" w:ascii="仿宋_GB2312"/>
          <w:sz w:val="32"/>
          <w:szCs w:val="32"/>
          <w:lang w:val="en-US" w:eastAsia="zh-CN"/>
        </w:rPr>
        <w:t>2022</w:t>
      </w:r>
      <w:r>
        <w:rPr>
          <w:rFonts w:hint="eastAsia" w:ascii="仿宋_GB2312"/>
          <w:sz w:val="32"/>
          <w:szCs w:val="32"/>
          <w:lang w:eastAsia="zh-CN"/>
        </w:rPr>
        <w:t>文化旅游体育活动宣传发展资金管理办法，我县积极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13个乡镇91个行政村的</w:t>
      </w:r>
      <w:r>
        <w:rPr>
          <w:rFonts w:hint="eastAsia" w:ascii="仿宋_GB2312"/>
          <w:sz w:val="32"/>
          <w:szCs w:val="32"/>
          <w:lang w:eastAsia="zh-CN"/>
        </w:rPr>
        <w:t>各类文化体育活动支出，鼓励乡镇村开展特色文化体育活动、加强基层文化体育人才队伍建设、丰富农民群众文化体育生活</w:t>
      </w:r>
      <w:r>
        <w:rPr>
          <w:rFonts w:hint="eastAsia" w:ascii="仿宋_GB2312"/>
          <w:sz w:val="32"/>
          <w:szCs w:val="32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cs="Times New Roman"/>
          <w:lang w:val="zh-CN"/>
        </w:rPr>
        <w:t>2</w:t>
      </w:r>
      <w:r>
        <w:rPr>
          <w:rFonts w:hint="eastAsia" w:ascii="仿宋_GB2312" w:hAnsi="宋体" w:cs="Times New Roman"/>
          <w:lang w:val="en-US" w:eastAsia="zh-CN"/>
        </w:rPr>
        <w:t>.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 xml:space="preserve"> 2022年</w:t>
      </w:r>
      <w:r>
        <w:rPr>
          <w:rFonts w:hint="eastAsia" w:ascii="仿宋_GB2312"/>
          <w:sz w:val="32"/>
          <w:szCs w:val="32"/>
          <w:lang w:eastAsia="zh-CN"/>
        </w:rPr>
        <w:t>文化旅游体育活动宣传发展资金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仿宋_GB2312" w:hAnsi="宋体" w:cs="Times New Roman"/>
          <w:lang w:val="zh-CN"/>
        </w:rPr>
        <w:t>由县财政局行财股统一管理，县文体旅局负责资金支付，资金拨付按照项目计划拨付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 xml:space="preserve"> 2022年</w:t>
      </w:r>
      <w:r>
        <w:rPr>
          <w:rFonts w:hint="eastAsia" w:ascii="仿宋_GB2312"/>
          <w:sz w:val="32"/>
          <w:szCs w:val="32"/>
          <w:lang w:eastAsia="zh-CN"/>
        </w:rPr>
        <w:t>文化旅游体育活动宣传发展资金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项目，</w:t>
      </w:r>
      <w:r>
        <w:rPr>
          <w:rFonts w:hint="eastAsia" w:ascii="仿宋_GB2312" w:hAnsi="宋体"/>
          <w:lang w:val="zh-CN"/>
        </w:rPr>
        <w:t>项目资金为</w:t>
      </w:r>
      <w:r>
        <w:rPr>
          <w:rFonts w:hint="eastAsia" w:ascii="仿宋_GB2312" w:hAnsi="宋体"/>
          <w:lang w:val="en-US" w:eastAsia="zh-CN"/>
        </w:rPr>
        <w:t>10万元。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1．该项目主要用于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我县13个乡镇91个行政村的</w:t>
      </w:r>
      <w:r>
        <w:rPr>
          <w:rFonts w:hint="eastAsia" w:ascii="仿宋_GB2312"/>
          <w:sz w:val="32"/>
          <w:szCs w:val="32"/>
          <w:lang w:eastAsia="zh-CN"/>
        </w:rPr>
        <w:t>各类文化体育活动支出，鼓励乡镇村开展特色文化体育活动、加强基层文化体育人才队伍建设、丰富农民群众文化体育生活等</w:t>
      </w:r>
      <w:r>
        <w:rPr>
          <w:rFonts w:hint="eastAsia" w:ascii="仿宋_GB2312"/>
          <w:sz w:val="32"/>
          <w:szCs w:val="32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</w:t>
      </w:r>
      <w:r>
        <w:rPr>
          <w:rFonts w:hint="eastAsia" w:ascii="仿宋_GB2312"/>
          <w:sz w:val="32"/>
          <w:szCs w:val="32"/>
          <w:lang w:eastAsia="zh-CN"/>
        </w:rPr>
        <w:t>文化旅游体育活动宣传发展资金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cs="Times New Roman"/>
          <w:lang w:val="zh-CN"/>
        </w:rPr>
        <w:t>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该项目资金拨付由县文体旅局负责。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2022年度下达，申请并拨付项目资金10万元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10万元</w:t>
      </w:r>
      <w:r>
        <w:rPr>
          <w:rFonts w:hint="eastAsia" w:ascii="仿宋_GB2312" w:hAnsi="宋体"/>
          <w:lang w:val="zh-CN"/>
        </w:rPr>
        <w:t>，其中县级资金</w:t>
      </w:r>
      <w:r>
        <w:rPr>
          <w:rFonts w:hint="eastAsia" w:ascii="仿宋_GB2312" w:hAnsi="宋体"/>
          <w:lang w:val="en-US" w:eastAsia="zh-CN"/>
        </w:rPr>
        <w:t>10万元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该项目完成支付10万元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由于该项目申请项目并拨付资金10万元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该项目严格按照财务制度管理。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2022年立项，2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022年12月31日前完成支付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1.经济效益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</w:t>
      </w:r>
      <w:r>
        <w:rPr>
          <w:rFonts w:hint="eastAsia" w:ascii="仿宋_GB2312" w:eastAsia="仿宋_GB2312"/>
          <w:sz w:val="32"/>
          <w:szCs w:val="32"/>
          <w:lang w:eastAsia="zh-CN"/>
        </w:rPr>
        <w:t>文化旅游体育活动宣传发展资金的实施，丰富了我县乡镇村三级基层文化生活、满足了广大基层群众的文化需求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 xml:space="preserve"> 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该项目的实施，较大的提升了</w:t>
      </w:r>
      <w:r>
        <w:rPr>
          <w:rFonts w:hint="eastAsia" w:ascii="仿宋_GB2312" w:eastAsia="仿宋_GB2312"/>
          <w:sz w:val="32"/>
          <w:szCs w:val="32"/>
          <w:lang w:eastAsia="zh-CN"/>
        </w:rPr>
        <w:t>乡镇村三级基层文化生活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的社会影响力。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满意度100%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经综合汇总该项目绩效评价等级为优。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该项目绩效评价总体得分及评价结果为总分100分评价得分100分。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200" w:firstLineChars="1625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2023年6月15日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B701378"/>
    <w:rsid w:val="0C390D11"/>
    <w:rsid w:val="0CE67DD5"/>
    <w:rsid w:val="0D466608"/>
    <w:rsid w:val="0D850CC5"/>
    <w:rsid w:val="144129E3"/>
    <w:rsid w:val="16996229"/>
    <w:rsid w:val="19B536B9"/>
    <w:rsid w:val="1F0605F6"/>
    <w:rsid w:val="2426515A"/>
    <w:rsid w:val="291C455A"/>
    <w:rsid w:val="2A502512"/>
    <w:rsid w:val="2A743AD0"/>
    <w:rsid w:val="36926D0C"/>
    <w:rsid w:val="383D786B"/>
    <w:rsid w:val="399A04C1"/>
    <w:rsid w:val="414A628B"/>
    <w:rsid w:val="46AF363F"/>
    <w:rsid w:val="46CF79B0"/>
    <w:rsid w:val="46F6150F"/>
    <w:rsid w:val="60C71110"/>
    <w:rsid w:val="61AD2EF4"/>
    <w:rsid w:val="67385AD4"/>
    <w:rsid w:val="673E27F9"/>
    <w:rsid w:val="675B58B8"/>
    <w:rsid w:val="6EF16389"/>
    <w:rsid w:val="6F2408AC"/>
    <w:rsid w:val="74276058"/>
    <w:rsid w:val="79016D9C"/>
    <w:rsid w:val="7B23700B"/>
    <w:rsid w:val="7C076D8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53</TotalTime>
  <ScaleCrop>false</ScaleCrop>
  <LinksUpToDate>false</LinksUpToDate>
  <CharactersWithSpaces>1342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2023-11-17T06:38:09Z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097F6995D86E417FB7C293346D1CD4ED_13</vt:lpwstr>
  </property>
</Properties>
</file>